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60" w:type="dxa"/>
        <w:jc w:val="left"/>
        <w:tblInd w:w="-11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54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464"/>
        <w:gridCol w:w="5195"/>
      </w:tblGrid>
      <w:tr>
        <w:trPr>
          <w:cantSplit w:val="true"/>
        </w:trPr>
        <w:tc>
          <w:tcPr>
            <w:tcW w:w="96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spacing w:lineRule="atLeast" w:line="240"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/>
                <w:caps/>
                <w:sz w:val="40"/>
              </w:rPr>
              <w:t xml:space="preserve">  </w:t>
            </w:r>
            <w:r>
              <w:rPr>
                <w:rFonts w:ascii="Times New Roman" w:hAnsi="Times New Roman"/>
                <w:b/>
                <w:caps/>
                <w:sz w:val="40"/>
              </w:rPr>
              <w:t>VNITŘNÍ  ŘÁD  ŠKOLNÍ  DRUŽINY – DODATEK Č. 2</w:t>
            </w:r>
          </w:p>
        </w:tc>
      </w:tr>
      <w:tr>
        <w:trPr/>
        <w:tc>
          <w:tcPr>
            <w:tcW w:w="4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spacing w:lineRule="atLeast" w:line="240"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Směrnice :</w:t>
            </w:r>
          </w:p>
        </w:tc>
        <w:tc>
          <w:tcPr>
            <w:tcW w:w="5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spacing w:lineRule="atLeast" w:line="240"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2/2017</w:t>
            </w:r>
          </w:p>
        </w:tc>
      </w:tr>
      <w:tr>
        <w:trPr/>
        <w:tc>
          <w:tcPr>
            <w:tcW w:w="4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spacing w:lineRule="atLeast" w:line="240"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Vypracoval:</w:t>
            </w:r>
          </w:p>
        </w:tc>
        <w:tc>
          <w:tcPr>
            <w:tcW w:w="5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DefinitionTerm"/>
              <w:widowControl/>
              <w:spacing w:lineRule="atLeast" w:line="240" w:before="120" w:after="200"/>
              <w:rPr>
                <w:rFonts w:ascii="Times New Roman" w:hAnsi="Times New Roman"/>
              </w:rPr>
            </w:pPr>
            <w:r>
              <w:rPr>
                <w:szCs w:val="24"/>
              </w:rPr>
              <w:t>Věra Matýsková – vedoucí vychovatelka</w:t>
            </w:r>
          </w:p>
        </w:tc>
      </w:tr>
      <w:tr>
        <w:trPr/>
        <w:tc>
          <w:tcPr>
            <w:tcW w:w="4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spacing w:lineRule="atLeast" w:line="240"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Schválil:</w:t>
            </w:r>
          </w:p>
        </w:tc>
        <w:tc>
          <w:tcPr>
            <w:tcW w:w="5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spacing w:lineRule="atLeast" w:line="240"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Vlasta Geryková – ředitelka školy</w:t>
            </w:r>
          </w:p>
        </w:tc>
      </w:tr>
      <w:tr>
        <w:trPr/>
        <w:tc>
          <w:tcPr>
            <w:tcW w:w="4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spacing w:lineRule="atLeast" w:line="240"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Pedagogická rada projednala dne:</w:t>
            </w:r>
          </w:p>
        </w:tc>
        <w:tc>
          <w:tcPr>
            <w:tcW w:w="5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spacing w:lineRule="atLeast" w:line="240" w:before="120" w:after="0"/>
              <w:ind w:left="720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25. 8. 2021</w:t>
            </w:r>
          </w:p>
        </w:tc>
      </w:tr>
      <w:tr>
        <w:trPr/>
        <w:tc>
          <w:tcPr>
            <w:tcW w:w="446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spacing w:lineRule="atLeast" w:line="240"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Směrnice nabývá platnosti ode dne:</w:t>
            </w:r>
          </w:p>
        </w:tc>
        <w:tc>
          <w:tcPr>
            <w:tcW w:w="519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spacing w:lineRule="atLeast" w:line="240" w:before="120" w:after="0"/>
              <w:ind w:left="72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       </w:t>
            </w:r>
            <w:r>
              <w:rPr>
                <w:rFonts w:ascii="Times New Roman" w:hAnsi="Times New Roman"/>
                <w:color w:val="000000" w:themeColor="text1"/>
              </w:rPr>
              <w:t>1.9.2021</w:t>
            </w:r>
          </w:p>
        </w:tc>
      </w:tr>
      <w:tr>
        <w:trPr/>
        <w:tc>
          <w:tcPr>
            <w:tcW w:w="4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spacing w:lineRule="atLeast" w:line="240"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Směrnice nabývá účinnosti ode dne: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spacing w:lineRule="atLeast" w:line="240" w:before="120" w:after="0"/>
              <w:ind w:left="794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1.9.2021                                   </w:t>
            </w:r>
          </w:p>
        </w:tc>
      </w:tr>
    </w:tbl>
    <w:p>
      <w:pPr>
        <w:pStyle w:val="Normal"/>
        <w:tabs>
          <w:tab w:val="left" w:pos="720" w:leader="none"/>
        </w:tabs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</w:r>
    </w:p>
    <w:p>
      <w:pPr>
        <w:pStyle w:val="Normal"/>
        <w:tabs>
          <w:tab w:val="left" w:pos="720" w:leader="none"/>
        </w:tabs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1"/>
          <w:szCs w:val="21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1"/>
          <w:szCs w:val="21"/>
        </w:rPr>
        <w:t xml:space="preserve"> </w:t>
      </w:r>
    </w:p>
    <w:p>
      <w:pPr>
        <w:pStyle w:val="Normal"/>
        <w:tabs>
          <w:tab w:val="left" w:pos="720" w:leader="none"/>
        </w:tabs>
        <w:spacing w:lineRule="auto" w:line="240" w:beforeAutospacing="1" w:afterAutospacing="1"/>
        <w:ind w:left="720" w:hanging="36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</w:r>
    </w:p>
    <w:p>
      <w:pPr>
        <w:pStyle w:val="Normal"/>
        <w:tabs>
          <w:tab w:val="left" w:pos="720" w:leader="none"/>
        </w:tabs>
        <w:spacing w:lineRule="auto" w:line="240" w:beforeAutospacing="1" w:afterAutospacing="1"/>
        <w:ind w:left="720" w:hanging="36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DODATEK Č. 2 KE SMĚRNICI 2/17, VNITŘNÍ ŘÁD ŠKOLNÍ DRUŽINY</w:t>
      </w:r>
    </w:p>
    <w:p>
      <w:pPr>
        <w:pStyle w:val="Normal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1.PRÁVA A POVINNOSTI ŽÁKŮ, PRAVIDLA VZÁJEMNÝCH VZTAHŮ MEZI ŽÁKY A PEDAGOGICKÝMI PRACOVNÍKY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NOVĚ – PÍSMENO  F, G</w:t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ind w:right="0" w:hanging="0"/>
        <w:jc w:val="left"/>
        <w:rPr/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  <w:u w:val="none"/>
        </w:rPr>
        <w:t>2.</w:t>
      </w:r>
      <w:r>
        <w:rPr>
          <w:rFonts w:cs="Times New Roman" w:ascii="Times New Roman" w:hAnsi="Times New Roman"/>
          <w:b/>
          <w:bCs/>
          <w:caps/>
          <w:color w:val="000000"/>
          <w:sz w:val="22"/>
          <w:szCs w:val="22"/>
          <w:u w:val="none"/>
        </w:rPr>
        <w:t xml:space="preserve">PROVOZ a vnitřní režim školní DRUŽINY                                                                                   </w:t>
      </w:r>
    </w:p>
    <w:p>
      <w:pPr>
        <w:pStyle w:val="Normal"/>
        <w:ind w:right="0" w:hanging="0"/>
        <w:jc w:val="left"/>
        <w:rPr/>
      </w:pPr>
      <w:r>
        <w:rPr>
          <w:rFonts w:cs="Times New Roman" w:ascii="Times New Roman" w:hAnsi="Times New Roman"/>
          <w:b/>
          <w:bCs/>
          <w:caps/>
          <w:color w:val="000000"/>
          <w:sz w:val="22"/>
          <w:szCs w:val="22"/>
          <w:u w:val="none"/>
        </w:rPr>
        <w:t>B. Provoz, organizace činnosti školní družiny</w:t>
      </w:r>
    </w:p>
    <w:p>
      <w:pPr>
        <w:pStyle w:val="Normal"/>
        <w:ind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aps/>
          <w:color w:val="000000"/>
          <w:sz w:val="22"/>
          <w:szCs w:val="22"/>
          <w:u w:val="none"/>
        </w:rPr>
        <w:t>nově – stravování žáků</w:t>
      </w:r>
    </w:p>
    <w:p>
      <w:pPr>
        <w:pStyle w:val="Normal"/>
        <w:ind w:right="0" w:hanging="0"/>
        <w:jc w:val="both"/>
        <w:rPr>
          <w:rFonts w:cs="Times New Roman"/>
          <w:b w:val="false"/>
          <w:b w:val="false"/>
          <w:bCs/>
          <w:caps/>
          <w:color w:val="000000"/>
          <w:sz w:val="28"/>
          <w:szCs w:val="28"/>
          <w:u w:val="none"/>
        </w:rPr>
      </w:pPr>
      <w:r>
        <w:rPr>
          <w:rFonts w:cs="Times New Roman"/>
          <w:b w:val="false"/>
          <w:bCs/>
          <w:caps/>
          <w:color w:val="000000"/>
          <w:sz w:val="28"/>
          <w:szCs w:val="28"/>
          <w:u w:val="none"/>
        </w:rPr>
      </w:r>
    </w:p>
    <w:p>
      <w:pPr>
        <w:pStyle w:val="Normal"/>
        <w:ind w:right="0" w:hanging="0"/>
        <w:jc w:val="both"/>
        <w:rPr>
          <w:rFonts w:cs="Times New Roman"/>
          <w:b w:val="false"/>
          <w:b w:val="false"/>
          <w:bCs/>
          <w:caps/>
          <w:color w:val="000000"/>
          <w:sz w:val="28"/>
          <w:szCs w:val="28"/>
          <w:u w:val="none"/>
        </w:rPr>
      </w:pPr>
      <w:r>
        <w:rPr>
          <w:rFonts w:cs="Times New Roman"/>
          <w:b w:val="false"/>
          <w:bCs/>
          <w:caps/>
          <w:color w:val="000000"/>
          <w:sz w:val="28"/>
          <w:szCs w:val="28"/>
          <w:u w:val="none"/>
        </w:rPr>
      </w:r>
    </w:p>
    <w:p>
      <w:pPr>
        <w:pStyle w:val="Normal"/>
        <w:ind w:right="0" w:hanging="0"/>
        <w:jc w:val="both"/>
        <w:rPr>
          <w:rFonts w:cs="Times New Roman"/>
          <w:b w:val="false"/>
          <w:b w:val="false"/>
          <w:bCs/>
          <w:caps/>
          <w:color w:val="000000"/>
          <w:sz w:val="28"/>
          <w:szCs w:val="28"/>
          <w:u w:val="none"/>
        </w:rPr>
      </w:pPr>
      <w:r>
        <w:rPr>
          <w:rFonts w:cs="Times New Roman"/>
          <w:b w:val="false"/>
          <w:bCs/>
          <w:caps/>
          <w:color w:val="000000"/>
          <w:sz w:val="28"/>
          <w:szCs w:val="28"/>
          <w:u w:val="none"/>
        </w:rPr>
      </w:r>
    </w:p>
    <w:p>
      <w:pPr>
        <w:pStyle w:val="Normal"/>
        <w:ind w:right="0" w:hanging="0"/>
        <w:jc w:val="both"/>
        <w:rPr>
          <w:rFonts w:cs="Times New Roman"/>
          <w:b w:val="false"/>
          <w:b w:val="false"/>
          <w:bCs/>
          <w:caps/>
          <w:color w:val="000000"/>
          <w:sz w:val="28"/>
          <w:szCs w:val="28"/>
          <w:u w:val="none"/>
        </w:rPr>
      </w:pPr>
      <w:r>
        <w:rPr>
          <w:rFonts w:cs="Times New Roman"/>
          <w:b w:val="false"/>
          <w:bCs/>
          <w:caps/>
          <w:color w:val="000000"/>
          <w:sz w:val="28"/>
          <w:szCs w:val="28"/>
          <w:u w:val="none"/>
        </w:rPr>
      </w:r>
    </w:p>
    <w:p>
      <w:pPr>
        <w:pStyle w:val="Normal"/>
        <w:ind w:right="0" w:hanging="0"/>
        <w:jc w:val="both"/>
        <w:rPr>
          <w:rFonts w:cs="Times New Roman"/>
          <w:b w:val="false"/>
          <w:b w:val="false"/>
          <w:bCs/>
          <w:caps/>
          <w:color w:val="000000"/>
          <w:sz w:val="28"/>
          <w:szCs w:val="28"/>
          <w:u w:val="none"/>
        </w:rPr>
      </w:pPr>
      <w:r>
        <w:rPr>
          <w:rFonts w:cs="Times New Roman"/>
          <w:b w:val="false"/>
          <w:bCs/>
          <w:caps/>
          <w:color w:val="000000"/>
          <w:sz w:val="28"/>
          <w:szCs w:val="28"/>
          <w:u w:val="none"/>
        </w:rPr>
      </w:r>
    </w:p>
    <w:p>
      <w:pPr>
        <w:pStyle w:val="Normal"/>
        <w:ind w:right="0" w:hanging="0"/>
        <w:jc w:val="both"/>
        <w:rPr>
          <w:rFonts w:cs="Times New Roman"/>
          <w:b w:val="false"/>
          <w:b w:val="false"/>
          <w:bCs/>
          <w:caps/>
          <w:color w:val="000000"/>
          <w:sz w:val="28"/>
          <w:szCs w:val="28"/>
          <w:u w:val="none"/>
        </w:rPr>
      </w:pPr>
      <w:r>
        <w:rPr>
          <w:rFonts w:cs="Times New Roman"/>
          <w:b w:val="false"/>
          <w:bCs/>
          <w:caps/>
          <w:color w:val="000000"/>
          <w:sz w:val="28"/>
          <w:szCs w:val="28"/>
          <w:u w:val="none"/>
        </w:rPr>
      </w:r>
    </w:p>
    <w:p>
      <w:pPr>
        <w:pStyle w:val="Normal"/>
        <w:ind w:right="0" w:hanging="0"/>
        <w:jc w:val="both"/>
        <w:rPr>
          <w:rFonts w:cs="Times New Roman"/>
          <w:b w:val="false"/>
          <w:b w:val="false"/>
          <w:bCs/>
          <w:caps/>
          <w:color w:val="000000"/>
          <w:sz w:val="28"/>
          <w:szCs w:val="28"/>
          <w:u w:val="none"/>
        </w:rPr>
      </w:pPr>
      <w:r>
        <w:rPr>
          <w:rFonts w:cs="Times New Roman"/>
          <w:b w:val="false"/>
          <w:bCs/>
          <w:caps/>
          <w:color w:val="000000"/>
          <w:sz w:val="28"/>
          <w:szCs w:val="28"/>
          <w:u w:val="none"/>
        </w:rPr>
      </w:r>
    </w:p>
    <w:p>
      <w:pPr>
        <w:pStyle w:val="Normal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1.PRÁVA A POVINNOSTI ŽÁKŮ, PRAVIDLA VZÁJEMNÝCH VZTAHŮ MEZI ŽÁKY A PEDAGOGICKÝMI PRACOVNÍKY</w:t>
      </w:r>
    </w:p>
    <w:p>
      <w:pPr>
        <w:pStyle w:val="Nadpis6"/>
        <w:keepNext/>
        <w:numPr>
          <w:ilvl w:val="0"/>
          <w:numId w:val="1"/>
        </w:numPr>
        <w:spacing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>A.  Práva žáků/žákyň ( dále jen žáků)</w:t>
      </w:r>
    </w:p>
    <w:p>
      <w:pPr>
        <w:pStyle w:val="Nadpis6"/>
        <w:keepNext/>
        <w:numPr>
          <w:ilvl w:val="0"/>
          <w:numId w:val="1"/>
        </w:numPr>
        <w:tabs>
          <w:tab w:val="left" w:pos="709" w:leader="none"/>
        </w:tabs>
        <w:spacing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>B.  Povinnosti žáků</w:t>
      </w:r>
    </w:p>
    <w:p>
      <w:pPr>
        <w:pStyle w:val="Nadpis6"/>
        <w:keepNext/>
        <w:numPr>
          <w:ilvl w:val="5"/>
          <w:numId w:val="1"/>
        </w:numPr>
        <w:tabs>
          <w:tab w:val="left" w:pos="709" w:leader="none"/>
        </w:tabs>
        <w:spacing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>C.  Práva zákonných zástupců</w:t>
      </w:r>
    </w:p>
    <w:p>
      <w:pPr>
        <w:pStyle w:val="Nadpis6"/>
        <w:numPr>
          <w:ilvl w:val="5"/>
          <w:numId w:val="1"/>
        </w:numPr>
        <w:tabs>
          <w:tab w:val="left" w:pos="709" w:leader="none"/>
        </w:tabs>
        <w:spacing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D.  Povinnosti zákonných zástupců         </w:t>
      </w:r>
    </w:p>
    <w:p>
      <w:pPr>
        <w:pStyle w:val="Nadpis6"/>
        <w:keepNext/>
        <w:numPr>
          <w:ilvl w:val="5"/>
          <w:numId w:val="1"/>
        </w:numPr>
        <w:tabs>
          <w:tab w:val="left" w:pos="709" w:leader="none"/>
        </w:tabs>
        <w:spacing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E.  Pravidla vzájemných vztahů mezi žáky a pedagogickými pracovníky</w:t>
      </w:r>
    </w:p>
    <w:p>
      <w:pPr>
        <w:pStyle w:val="Nadpis6"/>
        <w:numPr>
          <w:ilvl w:val="5"/>
          <w:numId w:val="1"/>
        </w:numPr>
        <w:tabs>
          <w:tab w:val="left" w:pos="709" w:leader="none"/>
        </w:tabs>
        <w:spacing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F.   Práva pedagogických pracovníků</w:t>
      </w:r>
    </w:p>
    <w:p>
      <w:pPr>
        <w:pStyle w:val="Nadpis6"/>
        <w:numPr>
          <w:ilvl w:val="5"/>
          <w:numId w:val="1"/>
        </w:numPr>
        <w:tabs>
          <w:tab w:val="left" w:pos="709" w:leader="none"/>
        </w:tabs>
        <w:spacing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G. Povinnosti pedagogických pracovníků</w:t>
      </w:r>
    </w:p>
    <w:p>
      <w:pPr>
        <w:pStyle w:val="L41"/>
        <w:rPr>
          <w:rFonts w:ascii="Times New Roman" w:hAnsi="Times New Roman"/>
          <w:b/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</w:p>
    <w:p>
      <w:pPr>
        <w:pStyle w:val="L41"/>
        <w:rPr>
          <w:rFonts w:ascii="Times New Roman" w:hAnsi="Times New Roman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L41"/>
        <w:rPr>
          <w:rFonts w:ascii="Times New Roman" w:hAnsi="Times New Roman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L41"/>
        <w:rPr>
          <w:rFonts w:ascii="Times New Roman" w:hAnsi="Times New Roman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L41"/>
        <w:rPr>
          <w:rFonts w:ascii="Times New Roman" w:hAnsi="Times New Roman"/>
          <w:b/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F. Práva pedagogických pracovníků</w:t>
      </w:r>
    </w:p>
    <w:p>
      <w:pPr>
        <w:pStyle w:val="L41"/>
        <w:rPr>
          <w:rFonts w:ascii="Times New Roman" w:hAnsi="Times New Roman"/>
          <w:b/>
          <w:b/>
          <w:bCs/>
          <w:color w:val="000000"/>
        </w:rPr>
      </w:pPr>
      <w:r>
        <w:rPr>
          <w:b/>
          <w:bCs/>
          <w:color w:val="000000"/>
        </w:rPr>
        <w:t xml:space="preserve">Pedagogičtí pracovníci mají při výkonu své pedagogické činnosti právo </w:t>
      </w:r>
    </w:p>
    <w:p>
      <w:pPr>
        <w:pStyle w:val="L41"/>
        <w:rPr>
          <w:rFonts w:ascii="Times New Roman" w:hAnsi="Times New Roman"/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>a) zajištění podmínek potřebných pro výkon jejich pedagogické činnosti, zejména na ochranu před fyzickým násilím nebo psychickým nátlakem ze strany dětí, žáků nebo zákonných zástupců žáků a dětí a dalších osob, které jsou v přímém kontaktu s pedagogickým pracovníkem ve škole,</w:t>
      </w:r>
    </w:p>
    <w:p>
      <w:pPr>
        <w:pStyle w:val="L41"/>
        <w:rPr>
          <w:rFonts w:ascii="Times New Roman" w:hAnsi="Times New Roman"/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>b) aby nebylo do jejich přímé pedagogické činnosti zasahováno v rozporu s právními předpisy,</w:t>
      </w:r>
    </w:p>
    <w:p>
      <w:pPr>
        <w:pStyle w:val="L41"/>
        <w:rPr>
          <w:rFonts w:ascii="Times New Roman" w:hAnsi="Times New Roman"/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>c) na využívání metod, forem a prostředků dle vlastního uvážení v souladu se zásadami a cíli vzdělávání při přímé vyučovací, výchovné, speciálně - pedagogické a pedagogicko- psychologické činnosti</w:t>
      </w:r>
    </w:p>
    <w:p>
      <w:pPr>
        <w:pStyle w:val="L41"/>
        <w:rPr>
          <w:rFonts w:ascii="Times New Roman" w:hAnsi="Times New Roman"/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>d) volit a být voleni do školské rady,</w:t>
      </w:r>
    </w:p>
    <w:p>
      <w:pPr>
        <w:pStyle w:val="L41"/>
        <w:rPr>
          <w:rFonts w:ascii="Times New Roman" w:hAnsi="Times New Roman"/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>e) na objektivní hodnocení své pedagogické činnosti.</w:t>
      </w:r>
    </w:p>
    <w:p>
      <w:pPr>
        <w:pStyle w:val="L41"/>
        <w:rPr>
          <w:rFonts w:ascii="Times New Roman" w:hAnsi="Times New Roman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L41"/>
        <w:rPr>
          <w:rFonts w:ascii="Times New Roman" w:hAnsi="Times New Roman"/>
          <w:b/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G.  Povinnosti pedagogických pracovníků</w:t>
      </w:r>
    </w:p>
    <w:p>
      <w:pPr>
        <w:pStyle w:val="L41"/>
        <w:rPr>
          <w:rFonts w:ascii="Times New Roman" w:hAnsi="Times New Roman"/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>Kromě povinnosti stanovených školským zákonem je každý pedagogický pracovník ve smyslu evropského nařízení ke GDPR zachovávat mlčenlivost a chránit před zneužitím data, údaje a osobní údaje a zaměstnanců školy, citlivé osobní údaje, informace o zdravotním stavu dětí, žáků a výsledky poradenské pomoci školského a školního poradenského zařízení, s 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>
      <w:pPr>
        <w:pStyle w:val="L41"/>
        <w:rPr>
          <w:rFonts w:ascii="Times New Roman" w:hAnsi="Times New Roman"/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L41"/>
        <w:rPr>
          <w:rFonts w:ascii="Times New Roman" w:hAnsi="Times New Roman"/>
          <w:b w:val="false"/>
          <w:b w:val="false"/>
          <w:bCs w:val="false"/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</w:rPr>
        <w:t xml:space="preserve">Ostatní ujednání  : </w:t>
      </w:r>
      <w:r>
        <w:rPr>
          <w:rFonts w:ascii="Times New Roman" w:hAnsi="Times New Roman"/>
          <w:b/>
          <w:bCs/>
          <w:color w:val="000000"/>
        </w:rPr>
        <w:t>1.  PRÁVA A POVINNOSTI ŽÁKŮ, PRAVIDLA VZÁJEMNÝCH VZTAHŮ MEZI ŽÁKY A PEDAGOGICKÝMI PRACOVNÍKY – beze změn</w:t>
      </w:r>
    </w:p>
    <w:p>
      <w:pPr>
        <w:pStyle w:val="Normal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ind w:right="0" w:hanging="0"/>
        <w:jc w:val="both"/>
        <w:rPr>
          <w:rFonts w:ascii="Times New Roman" w:hAnsi="Times New Roman"/>
          <w:b/>
          <w:b/>
          <w:bCs/>
          <w:color w:val="000000"/>
          <w:sz w:val="26"/>
          <w:szCs w:val="26"/>
        </w:rPr>
      </w:pPr>
      <w:bookmarkStart w:id="1" w:name="__DdeLink__139_606751518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B. </w:t>
      </w:r>
      <w:bookmarkEnd w:id="1"/>
      <w:r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Provoz, organizace činnosti školní družiny</w:t>
      </w:r>
    </w:p>
    <w:p>
      <w:pPr>
        <w:pStyle w:val="Normal"/>
        <w:spacing w:before="280" w:after="280"/>
        <w:jc w:val="both"/>
        <w:rPr>
          <w:rFonts w:eastAsia="Times New Roman"/>
          <w:b/>
          <w:b/>
          <w:bCs/>
          <w:color w:val="000000"/>
          <w:u w:val="single"/>
        </w:rPr>
      </w:pPr>
      <w:r>
        <w:rPr>
          <w:rFonts w:eastAsia="Times New Roman" w:ascii="Times New Roman" w:hAnsi="Times New Roman"/>
          <w:b/>
          <w:bCs/>
          <w:color w:val="000000"/>
          <w:u w:val="single"/>
        </w:rPr>
        <w:t xml:space="preserve">Stravování žáků </w:t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/>
          <w:color w:val="000000"/>
        </w:rPr>
      </w:pPr>
      <w:r>
        <w:rPr>
          <w:rFonts w:eastAsia="Times New Roman" w:ascii="Times New Roman" w:hAnsi="Times New Roman"/>
          <w:color w:val="000000"/>
        </w:rPr>
        <w:t>Převody žáků na stravování ze ZŠ do MŠ a ZŠ speciální Motýlek, Kopřivnice probíhají vždy za doprovodu vychovatelky ŠD, asistentky ŠD za dodržení všech bezpečnostních podmínek. Děti jsou upozorněny na dodržování bezpečnosti a chování vždy před samotným převodem.</w:t>
      </w:r>
    </w:p>
    <w:p>
      <w:pPr>
        <w:pStyle w:val="Normal"/>
        <w:spacing w:before="280" w:after="28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</w:rPr>
        <w:t xml:space="preserve">Stravování probíhá po  ukončení 5. vyučovací  hodině, tzn. ve 12:45 hodin. Stravování probíhá ve dvou skupinách a to z důvodu organizace ve školní jídelně, dále z důvodu bezpečnosti dětí – zvýšený počet dětí přihlášených na stravování.Vyučující předají žáky přihlášené na stravování na určeném místě. Při stravování za žáky, kteří se stravují po ukončení  4. a 5. vyučovací hodině zodpovídají určené vychovatelky, asistentky školní družiny. Při ukončení výuky ve </w:t>
      </w:r>
      <w:r>
        <w:rPr>
          <w:rFonts w:eastAsia="Times New Roman" w:ascii="Times New Roman" w:hAnsi="Times New Roman"/>
          <w:b/>
          <w:color w:val="000000"/>
        </w:rPr>
        <w:t>13:30</w:t>
      </w:r>
      <w:r>
        <w:rPr>
          <w:rFonts w:eastAsia="Times New Roman" w:ascii="Times New Roman" w:hAnsi="Times New Roman"/>
          <w:color w:val="000000"/>
        </w:rPr>
        <w:t xml:space="preserve"> zodpovídají za žáky v době stravování určení pedagogičtí pracovníci ředitelkou školy, asistentky určené vychovatelkou školy – dle rozpisu služeb.  Po stravování jsou žáci určeným pedagogickým dozorem předáni do školní družiny. V případě, že pedagogický dozor nepředá žáka  do školní družiny, nenese vychovatelka zodpovědnost.</w:t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/>
          <w:b w:val="false"/>
          <w:b w:val="false"/>
          <w:bCs w:val="false"/>
          <w:color w:val="000000"/>
        </w:rPr>
      </w:pPr>
      <w:r>
        <w:rPr>
          <w:rFonts w:eastAsia="Times New Roman" w:ascii="Times New Roman" w:hAnsi="Times New Roman"/>
          <w:b w:val="false"/>
          <w:bCs w:val="false"/>
          <w:color w:val="000000"/>
        </w:rPr>
        <w:t>Stravování žáků se může měnit podle potřeb školy.</w:t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/>
          <w:b w:val="false"/>
          <w:b w:val="false"/>
          <w:bCs w:val="false"/>
          <w:color w:val="000000"/>
        </w:rPr>
      </w:pPr>
      <w:r>
        <w:rPr>
          <w:rFonts w:eastAsia="Times New Roman" w:ascii="Times New Roman" w:hAnsi="Times New Roman"/>
          <w:b w:val="false"/>
          <w:bCs w:val="false"/>
          <w:color w:val="000000"/>
        </w:rPr>
        <w:t>Ostatní ujednání :</w:t>
      </w:r>
      <w:r>
        <w:rPr>
          <w:rFonts w:eastAsia="Times New Roman" w:ascii="Times New Roman" w:hAnsi="Times New Roman"/>
          <w:b w:val="false"/>
          <w:bCs w:val="false"/>
          <w:color w:val="000000"/>
          <w:u w:val="none"/>
        </w:rPr>
        <w:t xml:space="preserve"> </w:t>
      </w:r>
      <w:r>
        <w:rPr>
          <w:rFonts w:eastAsia="Times New Roman" w:ascii="Times New Roman" w:hAnsi="Times New Roman"/>
          <w:b/>
          <w:bCs/>
          <w:color w:val="000000"/>
          <w:sz w:val="26"/>
          <w:szCs w:val="26"/>
          <w:u w:val="none"/>
        </w:rPr>
        <w:t>B. Provoz, organizace činnosti školní družiny –</w:t>
      </w:r>
      <w:r>
        <w:rPr>
          <w:rFonts w:eastAsia="Times New Roman" w:ascii="Times New Roman" w:hAnsi="Times New Roman"/>
          <w:b w:val="false"/>
          <w:bCs w:val="false"/>
          <w:color w:val="000000"/>
          <w:sz w:val="26"/>
          <w:szCs w:val="26"/>
          <w:u w:val="none"/>
        </w:rPr>
        <w:t xml:space="preserve"> beze změn</w:t>
      </w:r>
    </w:p>
    <w:p>
      <w:pPr>
        <w:pStyle w:val="L41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L4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L41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rFonts w:ascii="Times New Roman" w:hAnsi="Times New Roman"/>
          <w:lang w:val="x-none" w:eastAsia="zh-CN"/>
        </w:rPr>
      </w:pPr>
      <w:r>
        <w:rPr>
          <w:rFonts w:ascii="Times New Roman" w:hAnsi="Times New Roman"/>
          <w:lang w:val="x-none" w:eastAsia="zh-CN"/>
        </w:rPr>
      </w:r>
    </w:p>
    <w:p>
      <w:pPr>
        <w:pStyle w:val="Normal"/>
        <w:tabs>
          <w:tab w:val="left" w:pos="720" w:leader="none"/>
        </w:tabs>
        <w:spacing w:lineRule="auto" w:line="240" w:beforeAutospacing="1" w:afterAutospacing="1"/>
        <w:ind w:left="720" w:hanging="36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</w:r>
    </w:p>
    <w:p>
      <w:pPr>
        <w:pStyle w:val="Normal"/>
        <w:tabs>
          <w:tab w:val="left" w:pos="720" w:leader="none"/>
        </w:tabs>
        <w:spacing w:lineRule="auto" w:line="240" w:beforeAutospacing="1" w:afterAutospacing="1"/>
        <w:ind w:left="720" w:hanging="36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</w:r>
    </w:p>
    <w:p>
      <w:pPr>
        <w:pStyle w:val="Normal"/>
        <w:tabs>
          <w:tab w:val="left" w:pos="720" w:leader="none"/>
        </w:tabs>
        <w:spacing w:lineRule="auto" w:line="240" w:beforeAutospacing="1" w:afterAutospacing="1"/>
        <w:ind w:left="720" w:hanging="36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</w:r>
    </w:p>
    <w:p>
      <w:pPr>
        <w:pStyle w:val="Normal"/>
        <w:tabs>
          <w:tab w:val="left" w:pos="720" w:leader="none"/>
        </w:tabs>
        <w:spacing w:lineRule="auto" w:line="240" w:before="0" w:after="0"/>
        <w:ind w:hanging="36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</w:r>
    </w:p>
    <w:p>
      <w:pPr>
        <w:pStyle w:val="Normal"/>
        <w:tabs>
          <w:tab w:val="left" w:pos="720" w:leader="none"/>
        </w:tabs>
        <w:spacing w:lineRule="auto" w:line="240" w:beforeAutospacing="1" w:afterAutospacing="1"/>
        <w:ind w:left="720" w:hanging="36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  <w:t> 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upperRoman"/>
      <w:suff w:val="nothing"/>
      <w:lvlText w:val="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cs-CZ" w:eastAsia="cs-CZ" w:bidi="ar-SA"/>
    </w:rPr>
  </w:style>
  <w:style w:type="paragraph" w:styleId="Nadpis6">
    <w:name w:val="Nadpis 6"/>
    <w:basedOn w:val="Normal"/>
    <w:link w:val="Nadpis6Char"/>
    <w:qFormat/>
    <w:rsid w:val="003a2b2f"/>
    <w:pPr>
      <w:suppressAutoHyphens w:val="true"/>
      <w:spacing w:lineRule="auto" w:line="240" w:before="240" w:after="60"/>
      <w:outlineLvl w:val="5"/>
    </w:pPr>
    <w:rPr>
      <w:rFonts w:ascii="Calibri" w:hAnsi="Calibri" w:eastAsia="Times New Roman" w:cs="Calibri"/>
      <w:b/>
      <w:bCs/>
      <w:lang w:val="x-none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5016e9"/>
    <w:rPr>
      <w:b/>
      <w:bCs/>
    </w:rPr>
  </w:style>
  <w:style w:type="character" w:styleId="Nadpis6Char" w:customStyle="1">
    <w:name w:val="Nadpis 6 Char"/>
    <w:basedOn w:val="DefaultParagraphFont"/>
    <w:link w:val="Nadpis6"/>
    <w:qFormat/>
    <w:rsid w:val="003a2b2f"/>
    <w:rPr>
      <w:rFonts w:ascii="Calibri" w:hAnsi="Calibri" w:eastAsia="Times New Roman" w:cs="Calibri"/>
      <w:b/>
      <w:bCs/>
      <w:lang w:val="x-none" w:eastAsia="zh-CN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3a2b2f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5016e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611b"/>
    <w:pPr>
      <w:spacing w:before="0" w:after="200"/>
      <w:ind w:left="720" w:hanging="0"/>
      <w:contextualSpacing/>
    </w:pPr>
    <w:rPr/>
  </w:style>
  <w:style w:type="paragraph" w:styleId="DefinitionTerm" w:customStyle="1">
    <w:name w:val="Definition Term"/>
    <w:basedOn w:val="Normal"/>
    <w:qFormat/>
    <w:rsid w:val="003a2b2f"/>
    <w:pPr>
      <w:widowControl w:val="false"/>
      <w:suppressAutoHyphens w:val="true"/>
      <w:overflowPunct w:val="false"/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L31" w:customStyle="1">
    <w:name w:val="l31"/>
    <w:basedOn w:val="Normal"/>
    <w:qFormat/>
    <w:rsid w:val="003a2b2f"/>
    <w:pPr>
      <w:spacing w:lineRule="auto" w:line="240" w:before="144" w:after="144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41" w:customStyle="1">
    <w:name w:val="l41"/>
    <w:basedOn w:val="Normal"/>
    <w:qFormat/>
    <w:rsid w:val="003a2b2f"/>
    <w:pPr>
      <w:spacing w:lineRule="auto" w:line="240" w:before="144" w:after="144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51" w:customStyle="1">
    <w:name w:val="l51"/>
    <w:basedOn w:val="Normal"/>
    <w:qFormat/>
    <w:rsid w:val="003a2b2f"/>
    <w:pPr>
      <w:spacing w:lineRule="auto" w:line="240" w:before="144" w:after="144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a2b2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LibreOffice/5.0.6.3$Windows_x86 LibreOffice_project/490fc03b25318460cfc54456516ea2519c11d1aa</Application>
  <Paragraphs>46</Paragraphs>
  <Company>SYSTEMCONTROL s.r.o.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2019-02-05T09:27:00Z</dcterms:created>
  <dc:creator>MatyskovaV</dc:creator>
  <dc:language>cs-CZ</dc:language>
  <cp:lastPrinted>2021-05-19T09:58:00Z</cp:lastPrinted>
  <dcterms:modified xsi:type="dcterms:W3CDTF">2021-09-25T13:08:11Z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SYSTEMCONTROL s.r.o.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